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BB221F6" wp14:paraId="2B4728E6" wp14:textId="33B41156">
      <w:pPr>
        <w:pStyle w:val="Normal"/>
        <w:suppressLineNumbers w:val="0"/>
        <w:bidi w:val="0"/>
        <w:spacing w:before="0" w:beforeAutospacing="off" w:after="160" w:afterAutospacing="off" w:line="259" w:lineRule="auto"/>
        <w:ind w:left="0" w:right="0"/>
        <w:jc w:val="center"/>
        <w:rPr>
          <w:rFonts w:ascii="Verdana" w:hAnsi="Verdana" w:eastAsia="Verdana" w:cs="Verdana"/>
          <w:b w:val="1"/>
          <w:bCs w:val="1"/>
          <w:i w:val="0"/>
          <w:iCs w:val="0"/>
          <w:caps w:val="0"/>
          <w:smallCaps w:val="0"/>
          <w:strike w:val="0"/>
          <w:dstrike w:val="0"/>
          <w:noProof w:val="0"/>
          <w:color w:val="4471C4"/>
          <w:sz w:val="28"/>
          <w:szCs w:val="28"/>
          <w:u w:val="none"/>
          <w:lang w:val="en-US"/>
        </w:rPr>
      </w:pPr>
      <w:r w:rsidR="23A651CA">
        <w:drawing>
          <wp:inline xmlns:wp14="http://schemas.microsoft.com/office/word/2010/wordprocessingDrawing" wp14:editId="5A168D90" wp14:anchorId="18FDC025">
            <wp:extent cx="542925" cy="542925"/>
            <wp:effectExtent l="0" t="0" r="0" b="0"/>
            <wp:docPr id="369555833" name="" title=""/>
            <wp:cNvGraphicFramePr>
              <a:graphicFrameLocks noChangeAspect="1"/>
            </wp:cNvGraphicFramePr>
            <a:graphic>
              <a:graphicData uri="http://schemas.openxmlformats.org/drawingml/2006/picture">
                <pic:pic>
                  <pic:nvPicPr>
                    <pic:cNvPr id="0" name=""/>
                    <pic:cNvPicPr/>
                  </pic:nvPicPr>
                  <pic:blipFill>
                    <a:blip r:embed="R15534fe4f4f743c7">
                      <a:extLst>
                        <a:ext xmlns:a="http://schemas.openxmlformats.org/drawingml/2006/main" uri="{28A0092B-C50C-407E-A947-70E740481C1C}">
                          <a14:useLocalDpi val="0"/>
                        </a:ext>
                      </a:extLst>
                    </a:blip>
                    <a:stretch>
                      <a:fillRect/>
                    </a:stretch>
                  </pic:blipFill>
                  <pic:spPr>
                    <a:xfrm>
                      <a:off x="0" y="0"/>
                      <a:ext cx="542925" cy="542925"/>
                    </a:xfrm>
                    <a:prstGeom prst="rect">
                      <a:avLst/>
                    </a:prstGeom>
                  </pic:spPr>
                </pic:pic>
              </a:graphicData>
            </a:graphic>
          </wp:inline>
        </w:drawing>
      </w:r>
      <w:r w:rsidRPr="6BB221F6" w:rsidR="23A651CA">
        <w:rPr>
          <w:rFonts w:ascii="Verdana" w:hAnsi="Verdana" w:eastAsia="Verdana" w:cs="Verdana"/>
          <w:b w:val="1"/>
          <w:bCs w:val="1"/>
          <w:i w:val="0"/>
          <w:iCs w:val="0"/>
          <w:caps w:val="0"/>
          <w:smallCaps w:val="0"/>
          <w:strike w:val="0"/>
          <w:dstrike w:val="0"/>
          <w:noProof w:val="0"/>
          <w:color w:val="4471C4"/>
          <w:sz w:val="31"/>
          <w:szCs w:val="31"/>
          <w:u w:val="none"/>
          <w:lang w:val="en-US"/>
        </w:rPr>
        <w:t xml:space="preserve"> </w:t>
      </w:r>
      <w:r w:rsidRPr="6BB221F6" w:rsidR="15B8041E">
        <w:rPr>
          <w:rFonts w:ascii="Verdana" w:hAnsi="Verdana" w:eastAsia="Verdana" w:cs="Verdana"/>
          <w:b w:val="1"/>
          <w:bCs w:val="1"/>
          <w:i w:val="0"/>
          <w:iCs w:val="0"/>
          <w:caps w:val="0"/>
          <w:smallCaps w:val="0"/>
          <w:strike w:val="0"/>
          <w:dstrike w:val="0"/>
          <w:noProof w:val="0"/>
          <w:color w:val="4471C4"/>
          <w:sz w:val="31"/>
          <w:szCs w:val="31"/>
          <w:u w:val="none"/>
          <w:lang w:val="en-US"/>
        </w:rPr>
        <w:t xml:space="preserve">Cook Club Recipe of the Month: </w:t>
      </w:r>
      <w:r w:rsidRPr="6BB221F6" w:rsidR="15B8041E">
        <w:rPr>
          <w:rFonts w:ascii="Verdana" w:hAnsi="Verdana" w:eastAsia="Verdana" w:cs="Verdana"/>
          <w:b w:val="1"/>
          <w:bCs w:val="1"/>
          <w:i w:val="0"/>
          <w:iCs w:val="0"/>
          <w:caps w:val="0"/>
          <w:smallCaps w:val="0"/>
          <w:strike w:val="0"/>
          <w:dstrike w:val="0"/>
          <w:noProof w:val="0"/>
          <w:color w:val="4471C4"/>
          <w:sz w:val="28"/>
          <w:szCs w:val="28"/>
          <w:u w:val="none"/>
          <w:lang w:val="en-US"/>
        </w:rPr>
        <w:t>Spring Roll Sauce</w:t>
      </w:r>
    </w:p>
    <w:p xmlns:wp14="http://schemas.microsoft.com/office/word/2010/wordml" w:rsidP="6BB221F6" wp14:paraId="0515CFC5" wp14:textId="5AA72B12">
      <w:pPr>
        <w:spacing w:before="0" w:beforeAutospacing="off" w:after="160" w:afterAutospacing="off" w:line="259" w:lineRule="auto"/>
        <w:jc w:val="center"/>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pPr>
      <w:r w:rsidRPr="6BB221F6" w:rsidR="15B8041E">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Adult home cooks: Please join us on the third Thursday of every month at 5pm in the small meeting room as we taste the recipe for the month and share our ideas and enthusiasm about food and home cooking. Space is limited so please register online by the 12</w:t>
      </w:r>
      <w:r w:rsidRPr="6BB221F6" w:rsidR="15B8041E">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vertAlign w:val="superscript"/>
          <w:lang w:val="en-US"/>
        </w:rPr>
        <w:t>th</w:t>
      </w:r>
      <w:r w:rsidRPr="6BB221F6" w:rsidR="15B8041E">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 xml:space="preserve"> of the month to attend.</w:t>
      </w:r>
    </w:p>
    <w:p xmlns:wp14="http://schemas.microsoft.com/office/word/2010/wordml" w:rsidP="59E69378" wp14:paraId="5EF2A2FF" wp14:textId="1A181D26">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59E69378" w:rsidR="15B8041E">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½ cup water</w:t>
      </w:r>
    </w:p>
    <w:p w:rsidR="15B8041E" w:rsidP="59E69378" w:rsidRDefault="15B8041E" w14:paraId="1847484B" w14:textId="242C9BFF">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59E69378" w:rsidR="15B8041E">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3 Tbs rice vinegar</w:t>
      </w:r>
    </w:p>
    <w:p xmlns:wp14="http://schemas.microsoft.com/office/word/2010/wordml" w:rsidP="59E69378" wp14:paraId="0BD58203" wp14:textId="22C62620">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59E69378" w:rsidR="15B8041E">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2 Tbs soy sauce</w:t>
      </w:r>
    </w:p>
    <w:p w:rsidR="15B8041E" w:rsidP="6BB221F6" w:rsidRDefault="15B8041E" w14:paraId="045F952A" w14:textId="1468D44D">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6BB221F6" w:rsidR="15B8041E">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2 Tbs fish sauce or </w:t>
      </w:r>
      <w:r w:rsidRPr="6BB221F6" w:rsidR="580A4890">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hoisin</w:t>
      </w:r>
      <w:r w:rsidRPr="6BB221F6" w:rsidR="15B8041E">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 sauce</w:t>
      </w:r>
    </w:p>
    <w:p w:rsidR="15B8041E" w:rsidP="59E69378" w:rsidRDefault="15B8041E" w14:paraId="2143A816" w14:textId="45970B81">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59E69378" w:rsidR="15B8041E">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1 Tbs sugar or honey</w:t>
      </w:r>
    </w:p>
    <w:p w:rsidR="15B8041E" w:rsidP="6BB221F6" w:rsidRDefault="15B8041E" w14:paraId="09BC8776" w14:textId="7F7D34EA">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6BB221F6" w:rsidR="15B8041E">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1 minced garlic clove or ¼ tsp garlic powder</w:t>
      </w:r>
    </w:p>
    <w:p w:rsidR="15B8041E" w:rsidP="6BB221F6" w:rsidRDefault="15B8041E" w14:paraId="4E503668" w14:textId="6DFA38CB">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6BB221F6" w:rsidR="15B8041E">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Dried red pepper flakes to taste (optional)</w:t>
      </w:r>
    </w:p>
    <w:p w:rsidR="2037CA8B" w:rsidP="6BB221F6" w:rsidRDefault="2037CA8B" w14:paraId="69B9437C" w14:textId="3CD5DFF4">
      <w:pPr>
        <w:pStyle w:val="Normal"/>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6BB221F6" w:rsidR="2037CA8B">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Place all ingredients in a small bowl and stir until sugar or honey is dissolved. Use as a dipping sauce for spring rolls,</w:t>
      </w:r>
      <w:r w:rsidRPr="6BB221F6" w:rsidR="7C9D55E4">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 egg rolls, fried dumplings, </w:t>
      </w:r>
      <w:r w:rsidRPr="6BB221F6" w:rsidR="59D0C756">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dim </w:t>
      </w:r>
      <w:r w:rsidRPr="6BB221F6" w:rsidR="59D0C756">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sum</w:t>
      </w:r>
      <w:r w:rsidRPr="6BB221F6" w:rsidR="59D0C756">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 or any of </w:t>
      </w:r>
      <w:r w:rsidRPr="6BB221F6" w:rsidR="3EA8C0F2">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your favorite Asian dishes.</w:t>
      </w:r>
    </w:p>
    <w:p xmlns:wp14="http://schemas.microsoft.com/office/word/2010/wordml" wp14:paraId="2C078E63" wp14:textId="35C66F9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e921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972D66"/>
    <w:rsid w:val="0FF0139D"/>
    <w:rsid w:val="108E7F5E"/>
    <w:rsid w:val="15B8041E"/>
    <w:rsid w:val="1723C3AA"/>
    <w:rsid w:val="2037CA8B"/>
    <w:rsid w:val="23A651CA"/>
    <w:rsid w:val="3DB92F98"/>
    <w:rsid w:val="3EA8C0F2"/>
    <w:rsid w:val="55D857AF"/>
    <w:rsid w:val="580A4890"/>
    <w:rsid w:val="59972D66"/>
    <w:rsid w:val="59D0C756"/>
    <w:rsid w:val="59E69378"/>
    <w:rsid w:val="6BB221F6"/>
    <w:rsid w:val="7C9D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AAF3"/>
  <w15:chartTrackingRefBased/>
  <w15:docId w15:val="{AFBA33C1-D6E0-4538-A1AB-C80A1026F8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68b0a5ebd074426" /><Relationship Type="http://schemas.openxmlformats.org/officeDocument/2006/relationships/image" Target="/media/image.png" Id="R15534fe4f4f743c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AAA1C57FA4E826CE1FE6A5A38E8" ma:contentTypeVersion="14" ma:contentTypeDescription="Create a new document." ma:contentTypeScope="" ma:versionID="e11e938e519b4b24ebe68645f2497e59">
  <xsd:schema xmlns:xsd="http://www.w3.org/2001/XMLSchema" xmlns:xs="http://www.w3.org/2001/XMLSchema" xmlns:p="http://schemas.microsoft.com/office/2006/metadata/properties" xmlns:ns2="b9c260ed-3cea-4f73-b14f-9a082a6cd261" xmlns:ns3="50bcd546-7607-4c77-b42c-15afd140c365" targetNamespace="http://schemas.microsoft.com/office/2006/metadata/properties" ma:root="true" ma:fieldsID="8e69d1825b4d5eac2068c9d1d5e4fb55" ns2:_="" ns3:_="">
    <xsd:import namespace="b9c260ed-3cea-4f73-b14f-9a082a6cd261"/>
    <xsd:import namespace="50bcd546-7607-4c77-b42c-15afd140c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260ed-3cea-4f73-b14f-9a082a6cd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cd546-7607-4c77-b42c-15afd140c36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88fc5a4-977e-44ac-a098-09a12f25417c}" ma:internalName="TaxCatchAll" ma:showField="CatchAllData" ma:web="50bcd546-7607-4c77-b42c-15afd140c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cd546-7607-4c77-b42c-15afd140c365" xsi:nil="true"/>
    <lcf76f155ced4ddcb4097134ff3c332f xmlns="b9c260ed-3cea-4f73-b14f-9a082a6cd2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A67D48-F36F-4CD2-AFC2-B6B25F21B76B}"/>
</file>

<file path=customXml/itemProps2.xml><?xml version="1.0" encoding="utf-8"?>
<ds:datastoreItem xmlns:ds="http://schemas.openxmlformats.org/officeDocument/2006/customXml" ds:itemID="{5865B670-44CB-4BA7-8D36-44765E764240}"/>
</file>

<file path=customXml/itemProps3.xml><?xml version="1.0" encoding="utf-8"?>
<ds:datastoreItem xmlns:ds="http://schemas.openxmlformats.org/officeDocument/2006/customXml" ds:itemID="{24B2558E-3143-4CA1-9CE2-A79B6CE8E6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Snow, Ronda</dc:creator>
  <keywords/>
  <dc:description/>
  <lastModifiedBy>Snow, Ronda</lastModifiedBy>
  <dcterms:created xsi:type="dcterms:W3CDTF">2024-12-13T18:59:37.0000000Z</dcterms:created>
  <dcterms:modified xsi:type="dcterms:W3CDTF">2024-12-13T19:31:55.9706258Z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0x010100BA1F9AAA1C57FA4E826CE1FE6A5A38E8</vt:lpwstr>
  </property>
  <property fmtid="{D5CDD505-2E9C-101B-9397-08002B2CF9AE}" pid="3" name="MediaServiceImageTags">
    <vt:lpwstr/>
  </property>
</Properties>
</file>